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003" w14:textId="77777777" w:rsidR="00D03164" w:rsidRDefault="00D03164" w:rsidP="00D03164"/>
    <w:p w14:paraId="0F08D84C" w14:textId="77777777" w:rsidR="00D03164" w:rsidRDefault="00D03164" w:rsidP="00D03164">
      <w:pPr>
        <w:pStyle w:val="ListParagraph"/>
        <w:ind w:left="360"/>
        <w:jc w:val="center"/>
        <w:rPr>
          <w:rFonts w:ascii="Sofia Pro Light" w:hAnsi="Sofia Pro Light"/>
          <w:b/>
          <w:bCs/>
        </w:rPr>
      </w:pPr>
      <w:r>
        <w:rPr>
          <w:rFonts w:ascii="Sofia Pro Light" w:hAnsi="Sofia Pro Light"/>
          <w:b/>
          <w:bCs/>
          <w:noProof/>
        </w:rPr>
        <w:drawing>
          <wp:inline distT="0" distB="0" distL="0" distR="0" wp14:anchorId="01DFCA59" wp14:editId="174C6DD5">
            <wp:extent cx="3714750" cy="185939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 Logo - Prim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4897" cy="1869477"/>
                    </a:xfrm>
                    <a:prstGeom prst="rect">
                      <a:avLst/>
                    </a:prstGeom>
                  </pic:spPr>
                </pic:pic>
              </a:graphicData>
            </a:graphic>
          </wp:inline>
        </w:drawing>
      </w:r>
    </w:p>
    <w:p w14:paraId="7E5F38AD" w14:textId="77777777" w:rsidR="008171CF" w:rsidRDefault="008171CF" w:rsidP="008171CF">
      <w:pPr>
        <w:ind w:firstLineChars="800" w:firstLine="1928"/>
        <w:rPr>
          <w:b/>
          <w:sz w:val="24"/>
          <w:szCs w:val="24"/>
        </w:rPr>
      </w:pPr>
      <w:proofErr w:type="spellStart"/>
      <w:r>
        <w:rPr>
          <w:rFonts w:ascii="MS Mincho" w:eastAsia="MS Mincho" w:hAnsi="MS Mincho" w:cs="MS Mincho" w:hint="eastAsia"/>
          <w:b/>
          <w:sz w:val="24"/>
          <w:szCs w:val="24"/>
        </w:rPr>
        <w:t>当館施設を快適にご利用いただくため</w:t>
      </w:r>
      <w:r>
        <w:rPr>
          <w:rFonts w:ascii="Malgun Gothic" w:eastAsia="Malgun Gothic" w:hAnsi="Malgun Gothic" w:cs="Malgun Gothic" w:hint="eastAsia"/>
          <w:b/>
          <w:sz w:val="24"/>
          <w:szCs w:val="24"/>
        </w:rPr>
        <w:t>に</w:t>
      </w:r>
      <w:proofErr w:type="spellEnd"/>
    </w:p>
    <w:p w14:paraId="260E4341" w14:textId="77777777" w:rsidR="008171CF" w:rsidRDefault="008171CF" w:rsidP="008171CF">
      <w:pPr>
        <w:rPr>
          <w:b/>
          <w:sz w:val="21"/>
        </w:rPr>
      </w:pPr>
    </w:p>
    <w:p w14:paraId="0C36D894" w14:textId="77777777" w:rsidR="008171CF" w:rsidRDefault="008171CF" w:rsidP="008171CF">
      <w:pPr>
        <w:rPr>
          <w:b/>
        </w:rPr>
      </w:pPr>
      <w:proofErr w:type="spellStart"/>
      <w:r>
        <w:rPr>
          <w:rFonts w:ascii="Malgun Gothic" w:eastAsia="Malgun Gothic" w:hAnsi="Malgun Gothic" w:cs="Malgun Gothic" w:hint="eastAsia"/>
          <w:b/>
        </w:rPr>
        <w:t>湯中り、</w:t>
      </w:r>
      <w:r>
        <w:rPr>
          <w:rFonts w:ascii="MS Gothic" w:eastAsia="MS Gothic" w:hAnsi="MS Gothic" w:cs="MS Gothic" w:hint="eastAsia"/>
          <w:b/>
        </w:rPr>
        <w:t>脱水症の危険性</w:t>
      </w:r>
      <w:proofErr w:type="spellEnd"/>
    </w:p>
    <w:p w14:paraId="2F1F4F94" w14:textId="77777777" w:rsidR="008171CF" w:rsidRDefault="008171CF" w:rsidP="008171CF">
      <w:r>
        <w:rPr>
          <w:rFonts w:ascii="Malgun Gothic" w:eastAsia="Malgun Gothic" w:hAnsi="Malgun Gothic" w:cs="Malgun Gothic" w:hint="eastAsia"/>
          <w:b/>
        </w:rPr>
        <w:t xml:space="preserve">　</w:t>
      </w:r>
      <w:r>
        <w:rPr>
          <w:rFonts w:hint="eastAsia"/>
        </w:rPr>
        <w:t>○</w:t>
      </w:r>
      <w:r>
        <w:rPr>
          <w:rFonts w:ascii="Malgun Gothic" w:eastAsia="Malgun Gothic" w:hAnsi="Malgun Gothic" w:cs="Malgun Gothic" w:hint="eastAsia"/>
        </w:rPr>
        <w:t>高</w:t>
      </w:r>
      <w:r>
        <w:rPr>
          <w:rFonts w:ascii="MS Gothic" w:eastAsia="MS Gothic" w:hAnsi="MS Gothic" w:cs="MS Gothic" w:hint="eastAsia"/>
        </w:rPr>
        <w:t>温プールに長時間入浴すると、脱水症や失神を引き起こす可能性があります。一度の入浴は１５分以内とする事をお勧めします。</w:t>
      </w:r>
    </w:p>
    <w:p w14:paraId="5F3CA1E0"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定期的な低</w:t>
      </w:r>
      <w:r>
        <w:rPr>
          <w:rFonts w:ascii="MS Gothic" w:eastAsia="MS Gothic" w:hAnsi="MS Gothic" w:cs="MS Gothic" w:hint="eastAsia"/>
        </w:rPr>
        <w:t>温プールへの移動や、水分補給を心がけてください。冷水器は施設内に複数設置してありますのでご利用ください</w:t>
      </w:r>
      <w:proofErr w:type="spellEnd"/>
      <w:r>
        <w:rPr>
          <w:rFonts w:ascii="MS Gothic" w:eastAsia="MS Gothic" w:hAnsi="MS Gothic" w:cs="MS Gothic" w:hint="eastAsia"/>
        </w:rPr>
        <w:t>。</w:t>
      </w:r>
    </w:p>
    <w:p w14:paraId="341B08A9"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場</w:t>
      </w:r>
      <w:r>
        <w:rPr>
          <w:rFonts w:ascii="MS Gothic" w:eastAsia="MS Gothic" w:hAnsi="MS Gothic" w:cs="MS Gothic" w:hint="eastAsia"/>
        </w:rPr>
        <w:t>内に配備している警備員は、長時間の入浴や脱水症の懸念があると判断した場合に、お客様への声掛けや体調確認を行う事がありますのでご了承ください。</w:t>
      </w:r>
    </w:p>
    <w:p w14:paraId="0C27FFA8"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プ</w:t>
      </w:r>
      <w:r>
        <w:rPr>
          <w:rFonts w:ascii="MS Gothic" w:eastAsia="MS Gothic" w:hAnsi="MS Gothic" w:cs="MS Gothic" w:hint="eastAsia"/>
        </w:rPr>
        <w:t>ールへの出入りの際は足元に注意し、付属の手すりをご利用ください</w:t>
      </w:r>
      <w:proofErr w:type="spellEnd"/>
      <w:r>
        <w:rPr>
          <w:rFonts w:ascii="MS Gothic" w:eastAsia="MS Gothic" w:hAnsi="MS Gothic" w:cs="MS Gothic" w:hint="eastAsia"/>
        </w:rPr>
        <w:t>。</w:t>
      </w:r>
    </w:p>
    <w:p w14:paraId="758795B6"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頭部を水中に浸ける行</w:t>
      </w:r>
      <w:r>
        <w:rPr>
          <w:rFonts w:ascii="MS Gothic" w:eastAsia="MS Gothic" w:hAnsi="MS Gothic" w:cs="MS Gothic" w:hint="eastAsia"/>
        </w:rPr>
        <w:t>為、潜水等はご遠慮ください</w:t>
      </w:r>
      <w:proofErr w:type="spellEnd"/>
      <w:r>
        <w:rPr>
          <w:rFonts w:ascii="MS Gothic" w:eastAsia="MS Gothic" w:hAnsi="MS Gothic" w:cs="MS Gothic" w:hint="eastAsia"/>
        </w:rPr>
        <w:t>。</w:t>
      </w:r>
    </w:p>
    <w:p w14:paraId="6D876478"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S Gothic" w:eastAsia="MS Gothic" w:hAnsi="MS Gothic" w:cs="MS Gothic" w:hint="eastAsia"/>
        </w:rPr>
        <w:t>温水浴によって体調不良や健康障害を引き起こす可能性がある身体疾患等がある場合は、予め医師にご相談ください</w:t>
      </w:r>
      <w:proofErr w:type="spellEnd"/>
      <w:r>
        <w:rPr>
          <w:rFonts w:ascii="MS Gothic" w:eastAsia="MS Gothic" w:hAnsi="MS Gothic" w:cs="MS Gothic" w:hint="eastAsia"/>
        </w:rPr>
        <w:t>。</w:t>
      </w:r>
    </w:p>
    <w:p w14:paraId="7E264B72" w14:textId="77777777" w:rsidR="008171CF" w:rsidRDefault="008171CF" w:rsidP="008171CF">
      <w:pPr>
        <w:rPr>
          <w:b/>
        </w:rPr>
      </w:pPr>
    </w:p>
    <w:p w14:paraId="1E295E5C" w14:textId="77777777" w:rsidR="008171CF" w:rsidRDefault="008171CF" w:rsidP="008171CF">
      <w:pPr>
        <w:rPr>
          <w:b/>
        </w:rPr>
      </w:pPr>
      <w:proofErr w:type="spellStart"/>
      <w:r>
        <w:rPr>
          <w:rFonts w:ascii="Malgun Gothic" w:eastAsia="Malgun Gothic" w:hAnsi="Malgun Gothic" w:cs="Malgun Gothic" w:hint="eastAsia"/>
          <w:b/>
        </w:rPr>
        <w:t>施設利用における年</w:t>
      </w:r>
      <w:r>
        <w:rPr>
          <w:rFonts w:ascii="MS Gothic" w:eastAsia="MS Gothic" w:hAnsi="MS Gothic" w:cs="MS Gothic" w:hint="eastAsia"/>
          <w:b/>
        </w:rPr>
        <w:t>齢制限、幼児及び小児の看視義務、おむつ・水着の着用要件</w:t>
      </w:r>
      <w:proofErr w:type="spellEnd"/>
    </w:p>
    <w:p w14:paraId="3415B255" w14:textId="77777777" w:rsidR="008171CF" w:rsidRDefault="008171CF" w:rsidP="008171CF">
      <w:r>
        <w:rPr>
          <w:rFonts w:ascii="Malgun Gothic" w:eastAsia="Malgun Gothic" w:hAnsi="Malgun Gothic" w:cs="Malgun Gothic" w:hint="eastAsia"/>
          <w:b/>
        </w:rPr>
        <w:t xml:space="preserve">　</w:t>
      </w:r>
      <w:r>
        <w:rPr>
          <w:rFonts w:hint="eastAsia"/>
        </w:rPr>
        <w:t>○</w:t>
      </w:r>
      <w:r>
        <w:rPr>
          <w:rFonts w:ascii="Malgun Gothic" w:eastAsia="Malgun Gothic" w:hAnsi="Malgun Gothic" w:cs="Malgun Gothic" w:hint="eastAsia"/>
        </w:rPr>
        <w:t>１２</w:t>
      </w:r>
      <w:r>
        <w:rPr>
          <w:rFonts w:ascii="MS Gothic" w:eastAsia="MS Gothic" w:hAnsi="MS Gothic" w:cs="MS Gothic" w:hint="eastAsia"/>
        </w:rPr>
        <w:t>歳以下のお子様は大人同伴でない限り入場はで</w:t>
      </w:r>
      <w:r>
        <w:rPr>
          <w:rFonts w:ascii="Malgun Gothic" w:eastAsia="Malgun Gothic" w:hAnsi="Malgun Gothic" w:cs="Malgun Gothic" w:hint="eastAsia"/>
        </w:rPr>
        <w:t>きません。</w:t>
      </w:r>
    </w:p>
    <w:p w14:paraId="3F674896"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８</w:t>
      </w:r>
      <w:r>
        <w:rPr>
          <w:rFonts w:ascii="MS Gothic" w:eastAsia="MS Gothic" w:hAnsi="MS Gothic" w:cs="MS Gothic" w:hint="eastAsia"/>
        </w:rPr>
        <w:t>歳以下のお子様は１６歳以上の保護者によって常時看視され、温水中においても保護者同伴を義務付けられています。</w:t>
      </w:r>
    </w:p>
    <w:p w14:paraId="785876EF"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幼</w:t>
      </w:r>
      <w:r>
        <w:rPr>
          <w:rFonts w:ascii="MS Gothic" w:eastAsia="MS Gothic" w:hAnsi="MS Gothic" w:cs="MS Gothic" w:hint="eastAsia"/>
        </w:rPr>
        <w:t>児入浴時は水着及び水中用オムツを着用してください</w:t>
      </w:r>
      <w:proofErr w:type="spellEnd"/>
      <w:r>
        <w:rPr>
          <w:rFonts w:ascii="MS Gothic" w:eastAsia="MS Gothic" w:hAnsi="MS Gothic" w:cs="MS Gothic" w:hint="eastAsia"/>
        </w:rPr>
        <w:t>。（</w:t>
      </w:r>
      <w:proofErr w:type="spellStart"/>
      <w:r>
        <w:rPr>
          <w:rFonts w:ascii="MS Gothic" w:eastAsia="MS Gothic" w:hAnsi="MS Gothic" w:cs="MS Gothic" w:hint="eastAsia"/>
        </w:rPr>
        <w:t>受付にてご購入いただけます</w:t>
      </w:r>
      <w:proofErr w:type="spellEnd"/>
      <w:r>
        <w:rPr>
          <w:rFonts w:ascii="MS Gothic" w:eastAsia="MS Gothic" w:hAnsi="MS Gothic" w:cs="MS Gothic" w:hint="eastAsia"/>
        </w:rPr>
        <w:t>。）</w:t>
      </w:r>
    </w:p>
    <w:p w14:paraId="74D7A3DC"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乳幼</w:t>
      </w:r>
      <w:r>
        <w:rPr>
          <w:rFonts w:ascii="MS Gothic" w:eastAsia="MS Gothic" w:hAnsi="MS Gothic" w:cs="MS Gothic" w:hint="eastAsia"/>
        </w:rPr>
        <w:t>児は湯中りを避けるため低温プールのみの利用をお勧めします</w:t>
      </w:r>
      <w:proofErr w:type="spellEnd"/>
      <w:r>
        <w:rPr>
          <w:rFonts w:ascii="MS Gothic" w:eastAsia="MS Gothic" w:hAnsi="MS Gothic" w:cs="MS Gothic" w:hint="eastAsia"/>
        </w:rPr>
        <w:t>。</w:t>
      </w:r>
    </w:p>
    <w:p w14:paraId="0FB624A3"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プ</w:t>
      </w:r>
      <w:r>
        <w:rPr>
          <w:rFonts w:ascii="MS Gothic" w:eastAsia="MS Gothic" w:hAnsi="MS Gothic" w:cs="MS Gothic" w:hint="eastAsia"/>
        </w:rPr>
        <w:t>ールへの飛込み及び潜水は禁止されています</w:t>
      </w:r>
      <w:proofErr w:type="spellEnd"/>
      <w:r>
        <w:rPr>
          <w:rFonts w:ascii="MS Gothic" w:eastAsia="MS Gothic" w:hAnsi="MS Gothic" w:cs="MS Gothic" w:hint="eastAsia"/>
        </w:rPr>
        <w:t>。</w:t>
      </w:r>
    </w:p>
    <w:p w14:paraId="59A8427A"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全てのプ</w:t>
      </w:r>
      <w:r>
        <w:rPr>
          <w:rFonts w:ascii="MS Gothic" w:eastAsia="MS Gothic" w:hAnsi="MS Gothic" w:cs="MS Gothic" w:hint="eastAsia"/>
        </w:rPr>
        <w:t>ール利用者は水着を着用しなければなりません</w:t>
      </w:r>
      <w:proofErr w:type="spellEnd"/>
      <w:r>
        <w:rPr>
          <w:rFonts w:ascii="MS Gothic" w:eastAsia="MS Gothic" w:hAnsi="MS Gothic" w:cs="MS Gothic" w:hint="eastAsia"/>
        </w:rPr>
        <w:t>。</w:t>
      </w:r>
    </w:p>
    <w:p w14:paraId="270B242E" w14:textId="77777777" w:rsidR="008171CF" w:rsidRDefault="008171CF" w:rsidP="008171CF">
      <w:r>
        <w:rPr>
          <w:rFonts w:ascii="Malgun Gothic" w:eastAsia="Malgun Gothic" w:hAnsi="Malgun Gothic" w:cs="Malgun Gothic" w:hint="eastAsia"/>
        </w:rPr>
        <w:lastRenderedPageBreak/>
        <w:t xml:space="preserve">　</w:t>
      </w:r>
      <w:r>
        <w:rPr>
          <w:rFonts w:ascii="Calibri" w:hAnsi="Calibri" w:cs="Calibri"/>
        </w:rPr>
        <w:t>○</w:t>
      </w:r>
      <w:r>
        <w:rPr>
          <w:rFonts w:ascii="Malgun Gothic" w:eastAsia="Malgun Gothic" w:hAnsi="Malgun Gothic" w:cs="Malgun Gothic" w:hint="eastAsia"/>
        </w:rPr>
        <w:t>８</w:t>
      </w:r>
      <w:r>
        <w:rPr>
          <w:rFonts w:ascii="MS Gothic" w:eastAsia="MS Gothic" w:hAnsi="MS Gothic" w:cs="MS Gothic" w:hint="eastAsia"/>
        </w:rPr>
        <w:t>歳以上のお子様は、異性更衣室への入室はできません。</w:t>
      </w:r>
    </w:p>
    <w:p w14:paraId="7177B4BA" w14:textId="77777777" w:rsidR="008171CF" w:rsidRDefault="008171CF" w:rsidP="008171CF">
      <w:pPr>
        <w:rPr>
          <w:b/>
        </w:rPr>
      </w:pPr>
    </w:p>
    <w:p w14:paraId="185D305E" w14:textId="77777777" w:rsidR="008171CF" w:rsidRDefault="008171CF" w:rsidP="008171CF">
      <w:pPr>
        <w:rPr>
          <w:b/>
        </w:rPr>
      </w:pPr>
      <w:proofErr w:type="spellStart"/>
      <w:r>
        <w:rPr>
          <w:rFonts w:ascii="Malgun Gothic" w:eastAsia="Malgun Gothic" w:hAnsi="Malgun Gothic" w:cs="Malgun Gothic" w:hint="eastAsia"/>
          <w:b/>
        </w:rPr>
        <w:t>施設</w:t>
      </w:r>
      <w:r>
        <w:rPr>
          <w:rFonts w:ascii="MS Gothic" w:eastAsia="MS Gothic" w:hAnsi="MS Gothic" w:cs="MS Gothic" w:hint="eastAsia"/>
          <w:b/>
        </w:rPr>
        <w:t>内での注意事項</w:t>
      </w:r>
      <w:proofErr w:type="spellEnd"/>
    </w:p>
    <w:p w14:paraId="4A155619" w14:textId="77777777" w:rsidR="008171CF" w:rsidRDefault="008171CF" w:rsidP="008171CF">
      <w:r>
        <w:rPr>
          <w:rFonts w:ascii="Malgun Gothic" w:eastAsia="Malgun Gothic" w:hAnsi="Malgun Gothic" w:cs="Malgun Gothic" w:hint="eastAsia"/>
          <w:b/>
        </w:rPr>
        <w:t xml:space="preserve">　</w:t>
      </w:r>
      <w:r>
        <w:rPr>
          <w:rFonts w:hint="eastAsia"/>
        </w:rPr>
        <w:t>○</w:t>
      </w:r>
      <w:proofErr w:type="spellStart"/>
      <w:r>
        <w:rPr>
          <w:rFonts w:ascii="Malgun Gothic" w:eastAsia="Malgun Gothic" w:hAnsi="Malgun Gothic" w:cs="Malgun Gothic" w:hint="eastAsia"/>
        </w:rPr>
        <w:t>警備員の誤解を避けるため、プ</w:t>
      </w:r>
      <w:r>
        <w:rPr>
          <w:rFonts w:ascii="MS Gothic" w:eastAsia="MS Gothic" w:hAnsi="MS Gothic" w:cs="MS Gothic" w:hint="eastAsia"/>
        </w:rPr>
        <w:t>ール内で</w:t>
      </w:r>
      <w:r>
        <w:rPr>
          <w:rFonts w:ascii="Malgun Gothic" w:eastAsia="Malgun Gothic" w:hAnsi="Malgun Gothic" w:cs="Malgun Gothic" w:hint="eastAsia"/>
        </w:rPr>
        <w:t>うつ伏せに浮かばないでください</w:t>
      </w:r>
      <w:proofErr w:type="spellEnd"/>
      <w:r>
        <w:rPr>
          <w:rFonts w:ascii="Malgun Gothic" w:eastAsia="Malgun Gothic" w:hAnsi="Malgun Gothic" w:cs="Malgun Gothic" w:hint="eastAsia"/>
        </w:rPr>
        <w:t>。</w:t>
      </w:r>
    </w:p>
    <w:p w14:paraId="2F94CFA8"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日中の施設利用時は、日</w:t>
      </w:r>
      <w:r>
        <w:rPr>
          <w:rFonts w:ascii="MS Gothic" w:eastAsia="MS Gothic" w:hAnsi="MS Gothic" w:cs="MS Gothic" w:hint="eastAsia"/>
        </w:rPr>
        <w:t>焼け防止対策を心がけてください</w:t>
      </w:r>
      <w:proofErr w:type="spellEnd"/>
      <w:r>
        <w:rPr>
          <w:rFonts w:ascii="MS Gothic" w:eastAsia="MS Gothic" w:hAnsi="MS Gothic" w:cs="MS Gothic" w:hint="eastAsia"/>
        </w:rPr>
        <w:t>。</w:t>
      </w:r>
    </w:p>
    <w:p w14:paraId="7AEF19F3"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全プ</w:t>
      </w:r>
      <w:r>
        <w:rPr>
          <w:rFonts w:ascii="MS Gothic" w:eastAsia="MS Gothic" w:hAnsi="MS Gothic" w:cs="MS Gothic" w:hint="eastAsia"/>
        </w:rPr>
        <w:t>ールへの飛込み、潜水は禁止されています</w:t>
      </w:r>
      <w:proofErr w:type="spellEnd"/>
      <w:r>
        <w:rPr>
          <w:rFonts w:ascii="MS Gothic" w:eastAsia="MS Gothic" w:hAnsi="MS Gothic" w:cs="MS Gothic" w:hint="eastAsia"/>
        </w:rPr>
        <w:t>。</w:t>
      </w:r>
    </w:p>
    <w:p w14:paraId="41C368C7"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場</w:t>
      </w:r>
      <w:r>
        <w:rPr>
          <w:rFonts w:ascii="MS Gothic" w:eastAsia="MS Gothic" w:hAnsi="MS Gothic" w:cs="MS Gothic" w:hint="eastAsia"/>
        </w:rPr>
        <w:t>内は水濡れにより大変滑りやすくなっていますので走らないでください</w:t>
      </w:r>
      <w:proofErr w:type="spellEnd"/>
      <w:r>
        <w:rPr>
          <w:rFonts w:ascii="MS Gothic" w:eastAsia="MS Gothic" w:hAnsi="MS Gothic" w:cs="MS Gothic" w:hint="eastAsia"/>
        </w:rPr>
        <w:t>。</w:t>
      </w:r>
    </w:p>
    <w:p w14:paraId="00976A8C"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アルコ</w:t>
      </w:r>
      <w:r>
        <w:rPr>
          <w:rFonts w:ascii="MS Gothic" w:eastAsia="MS Gothic" w:hAnsi="MS Gothic" w:cs="MS Gothic" w:hint="eastAsia"/>
        </w:rPr>
        <w:t>ール飲料及びグラス等は持ち込み禁止です</w:t>
      </w:r>
      <w:proofErr w:type="spellEnd"/>
      <w:r>
        <w:rPr>
          <w:rFonts w:ascii="MS Gothic" w:eastAsia="MS Gothic" w:hAnsi="MS Gothic" w:cs="MS Gothic" w:hint="eastAsia"/>
        </w:rPr>
        <w:t>。</w:t>
      </w:r>
    </w:p>
    <w:p w14:paraId="4BDF1E94"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S Gothic" w:eastAsia="MS Gothic" w:hAnsi="MS Gothic" w:cs="MS Gothic" w:hint="eastAsia"/>
        </w:rPr>
        <w:t>飲酒後の入浴はお控えください</w:t>
      </w:r>
      <w:proofErr w:type="spellEnd"/>
      <w:r>
        <w:rPr>
          <w:rFonts w:ascii="MS Gothic" w:eastAsia="MS Gothic" w:hAnsi="MS Gothic" w:cs="MS Gothic" w:hint="eastAsia"/>
        </w:rPr>
        <w:t>。</w:t>
      </w:r>
    </w:p>
    <w:p w14:paraId="49A4E391"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algun Gothic" w:eastAsia="Malgun Gothic" w:hAnsi="Malgun Gothic" w:cs="Malgun Gothic" w:hint="eastAsia"/>
        </w:rPr>
        <w:t>安全上の理由により、敷地</w:t>
      </w:r>
      <w:r>
        <w:rPr>
          <w:rFonts w:ascii="MS Gothic" w:eastAsia="MS Gothic" w:hAnsi="MS Gothic" w:cs="MS Gothic" w:hint="eastAsia"/>
        </w:rPr>
        <w:t>内の庭園エリアに入ったりプールサイドの岩に上ったりしないでください</w:t>
      </w:r>
      <w:proofErr w:type="spellEnd"/>
      <w:r>
        <w:rPr>
          <w:rFonts w:ascii="MS Gothic" w:eastAsia="MS Gothic" w:hAnsi="MS Gothic" w:cs="MS Gothic" w:hint="eastAsia"/>
        </w:rPr>
        <w:t>。</w:t>
      </w:r>
    </w:p>
    <w:p w14:paraId="55BB01C6" w14:textId="77777777" w:rsidR="008171CF" w:rsidRDefault="008171CF" w:rsidP="008171CF">
      <w:pPr>
        <w:rPr>
          <w:b/>
        </w:rPr>
      </w:pPr>
    </w:p>
    <w:p w14:paraId="68EB45BA" w14:textId="77777777" w:rsidR="008171CF" w:rsidRDefault="008171CF" w:rsidP="008171CF">
      <w:pPr>
        <w:rPr>
          <w:b/>
        </w:rPr>
      </w:pPr>
      <w:proofErr w:type="spellStart"/>
      <w:r>
        <w:rPr>
          <w:rFonts w:ascii="Malgun Gothic" w:eastAsia="Malgun Gothic" w:hAnsi="Malgun Gothic" w:cs="Malgun Gothic" w:hint="eastAsia"/>
          <w:b/>
        </w:rPr>
        <w:t>貴金</w:t>
      </w:r>
      <w:r>
        <w:rPr>
          <w:rFonts w:ascii="MS Gothic" w:eastAsia="MS Gothic" w:hAnsi="MS Gothic" w:cs="MS Gothic" w:hint="eastAsia"/>
          <w:b/>
        </w:rPr>
        <w:t>属類の持ち込み、及び地熱水による銀製品の変色について</w:t>
      </w:r>
      <w:proofErr w:type="spellEnd"/>
    </w:p>
    <w:p w14:paraId="24DEDAD3" w14:textId="77777777" w:rsidR="008171CF" w:rsidRDefault="008171CF" w:rsidP="008171CF">
      <w:r>
        <w:rPr>
          <w:rFonts w:ascii="Malgun Gothic" w:eastAsia="Malgun Gothic" w:hAnsi="Malgun Gothic" w:cs="Malgun Gothic" w:hint="eastAsia"/>
          <w:b/>
        </w:rPr>
        <w:t xml:space="preserve">　</w:t>
      </w:r>
      <w:r>
        <w:rPr>
          <w:rFonts w:hint="eastAsia"/>
        </w:rPr>
        <w:t>○</w:t>
      </w:r>
      <w:r>
        <w:rPr>
          <w:rFonts w:ascii="Malgun Gothic" w:eastAsia="Malgun Gothic" w:hAnsi="Malgun Gothic" w:cs="Malgun Gothic" w:hint="eastAsia"/>
        </w:rPr>
        <w:t>ジュエリ</w:t>
      </w:r>
      <w:r>
        <w:rPr>
          <w:rFonts w:ascii="MS Gothic" w:eastAsia="MS Gothic" w:hAnsi="MS Gothic" w:cs="MS Gothic" w:hint="eastAsia"/>
        </w:rPr>
        <w:t>ーなどの貴金属類や貴重品は、紛失や置忘れを避けるため施設内へは持ち込まないことをお勧めします。当社は貴重品の紛失や損失について一切の責任を負いません。</w:t>
      </w:r>
    </w:p>
    <w:p w14:paraId="147D8A80"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ミネラルウオ</w:t>
      </w:r>
      <w:r>
        <w:rPr>
          <w:rFonts w:ascii="MS Gothic" w:eastAsia="MS Gothic" w:hAnsi="MS Gothic" w:cs="MS Gothic" w:hint="eastAsia"/>
        </w:rPr>
        <w:t>ーター（鉱泉水）は貴金属、特に銀製品を変色させます。入浴時には取り外す事をお勧めします。変色した貴金属類の責任は負いかねます。</w:t>
      </w:r>
    </w:p>
    <w:p w14:paraId="2F370CAB" w14:textId="77777777" w:rsidR="008171CF" w:rsidRDefault="008171CF" w:rsidP="008171CF">
      <w:pPr>
        <w:rPr>
          <w:b/>
        </w:rPr>
      </w:pPr>
    </w:p>
    <w:p w14:paraId="6DEDD07D" w14:textId="77777777" w:rsidR="008171CF" w:rsidRDefault="008171CF" w:rsidP="008171CF">
      <w:pPr>
        <w:rPr>
          <w:b/>
        </w:rPr>
      </w:pPr>
      <w:proofErr w:type="spellStart"/>
      <w:r>
        <w:rPr>
          <w:rFonts w:ascii="Malgun Gothic" w:eastAsia="Malgun Gothic" w:hAnsi="Malgun Gothic" w:cs="Malgun Gothic" w:hint="eastAsia"/>
          <w:b/>
        </w:rPr>
        <w:t>閉館時間、携</w:t>
      </w:r>
      <w:r>
        <w:rPr>
          <w:rFonts w:ascii="MS Gothic" w:eastAsia="MS Gothic" w:hAnsi="MS Gothic" w:cs="MS Gothic" w:hint="eastAsia"/>
          <w:b/>
        </w:rPr>
        <w:t>帯電話の使用、他者との共用施設利用時のマナーについて</w:t>
      </w:r>
      <w:proofErr w:type="spellEnd"/>
    </w:p>
    <w:p w14:paraId="5764397B" w14:textId="77777777" w:rsidR="008171CF" w:rsidRDefault="008171CF" w:rsidP="008171CF">
      <w:r>
        <w:rPr>
          <w:rFonts w:ascii="Malgun Gothic" w:eastAsia="Malgun Gothic" w:hAnsi="Malgun Gothic" w:cs="Malgun Gothic" w:hint="eastAsia"/>
          <w:b/>
        </w:rPr>
        <w:t xml:space="preserve">　</w:t>
      </w:r>
      <w:r>
        <w:rPr>
          <w:rFonts w:hint="eastAsia"/>
        </w:rPr>
        <w:t>○</w:t>
      </w:r>
      <w:r>
        <w:rPr>
          <w:rFonts w:ascii="Malgun Gothic" w:eastAsia="Malgun Gothic" w:hAnsi="Malgun Gothic" w:cs="Malgun Gothic" w:hint="eastAsia"/>
        </w:rPr>
        <w:t>閉館１５分前になると退館のご案</w:t>
      </w:r>
      <w:r>
        <w:rPr>
          <w:rFonts w:ascii="MS Gothic" w:eastAsia="MS Gothic" w:hAnsi="MS Gothic" w:cs="MS Gothic" w:hint="eastAsia"/>
        </w:rPr>
        <w:t>内をします。</w:t>
      </w:r>
    </w:p>
    <w:p w14:paraId="3AFDF714"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全てのお客</w:t>
      </w:r>
      <w:r>
        <w:rPr>
          <w:rFonts w:ascii="MS Gothic" w:eastAsia="MS Gothic" w:hAnsi="MS Gothic" w:cs="MS Gothic" w:hint="eastAsia"/>
        </w:rPr>
        <w:t>様に快適にお過ご</w:t>
      </w:r>
      <w:r>
        <w:rPr>
          <w:rFonts w:ascii="Malgun Gothic" w:eastAsia="Malgun Gothic" w:hAnsi="Malgun Gothic" w:cs="Malgun Gothic" w:hint="eastAsia"/>
        </w:rPr>
        <w:t>しいただくため、携</w:t>
      </w:r>
      <w:r>
        <w:rPr>
          <w:rFonts w:ascii="MS Gothic" w:eastAsia="MS Gothic" w:hAnsi="MS Gothic" w:cs="MS Gothic" w:hint="eastAsia"/>
        </w:rPr>
        <w:t>帯電話による録音や音楽の再生は禁止されています。施設スタッフにより携帯電話使用についての注意を受けた場合、指示に従ってください。</w:t>
      </w:r>
    </w:p>
    <w:p w14:paraId="3BFC9A79"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S Gothic" w:eastAsia="MS Gothic" w:hAnsi="MS Gothic" w:cs="MS Gothic" w:hint="eastAsia"/>
        </w:rPr>
        <w:t>当館は、全共用プールにて静寂とくつろぎの空間が常時保たれるよう最善を尽くしています</w:t>
      </w:r>
      <w:proofErr w:type="spellEnd"/>
      <w:r>
        <w:rPr>
          <w:rFonts w:ascii="MS Gothic" w:eastAsia="MS Gothic" w:hAnsi="MS Gothic" w:cs="MS Gothic" w:hint="eastAsia"/>
        </w:rPr>
        <w:t>。</w:t>
      </w:r>
    </w:p>
    <w:p w14:paraId="64BEF67C"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特にデラックスレイクスパエリアにおいては、快適空間を保つため大</w:t>
      </w:r>
      <w:r>
        <w:rPr>
          <w:rFonts w:ascii="MS Gothic" w:eastAsia="MS Gothic" w:hAnsi="MS Gothic" w:cs="MS Gothic" w:hint="eastAsia"/>
        </w:rPr>
        <w:t>声での会話などはお控えください。看視されていないお子様のご利用はご遠慮ください。</w:t>
      </w:r>
    </w:p>
    <w:p w14:paraId="0D02EDC8"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他のお客</w:t>
      </w:r>
      <w:r>
        <w:rPr>
          <w:rFonts w:ascii="MS Gothic" w:eastAsia="MS Gothic" w:hAnsi="MS Gothic" w:cs="MS Gothic" w:hint="eastAsia"/>
        </w:rPr>
        <w:t>様にとっての快適空間が乱される等の迷惑行為が確認された場合は、このエリアから退去するよう促され、それを理由とする施</w:t>
      </w:r>
      <w:r>
        <w:rPr>
          <w:rFonts w:ascii="Malgun Gothic" w:eastAsia="Malgun Gothic" w:hAnsi="Malgun Gothic" w:cs="Malgun Gothic" w:hint="eastAsia"/>
        </w:rPr>
        <w:t>設利用料の返金はできません。</w:t>
      </w:r>
    </w:p>
    <w:p w14:paraId="4468D95D"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r>
        <w:rPr>
          <w:rFonts w:ascii="Malgun Gothic" w:eastAsia="Malgun Gothic" w:hAnsi="Malgun Gothic" w:cs="Malgun Gothic" w:hint="eastAsia"/>
        </w:rPr>
        <w:t>迷惑行</w:t>
      </w:r>
      <w:r>
        <w:rPr>
          <w:rFonts w:ascii="MS Gothic" w:eastAsia="MS Gothic" w:hAnsi="MS Gothic" w:cs="MS Gothic" w:hint="eastAsia"/>
        </w:rPr>
        <w:t>為、器物損壊、施設スタッフに対する業務妨害等が確認された場合には、施設からの退場を促され、入場料の払戻しもできませんのでご了承ください。</w:t>
      </w:r>
    </w:p>
    <w:p w14:paraId="0567981C" w14:textId="77777777" w:rsidR="008171CF" w:rsidRDefault="008171CF" w:rsidP="008171CF">
      <w:r>
        <w:rPr>
          <w:rFonts w:ascii="Malgun Gothic" w:eastAsia="Malgun Gothic" w:hAnsi="Malgun Gothic" w:cs="Malgun Gothic" w:hint="eastAsia"/>
        </w:rPr>
        <w:lastRenderedPageBreak/>
        <w:t xml:space="preserve">　</w:t>
      </w:r>
      <w:r>
        <w:rPr>
          <w:rFonts w:ascii="Calibri" w:hAnsi="Calibri" w:cs="Calibri"/>
        </w:rPr>
        <w:t>○</w:t>
      </w:r>
      <w:proofErr w:type="spellStart"/>
      <w:r>
        <w:rPr>
          <w:rFonts w:ascii="MS Gothic" w:eastAsia="MS Gothic" w:hAnsi="MS Gothic" w:cs="MS Gothic" w:hint="eastAsia"/>
        </w:rPr>
        <w:t>写真及び動画の撮影の際には十分に周囲に配慮し、許可なく他者を撮影する事のないようお気を付けください</w:t>
      </w:r>
      <w:proofErr w:type="spellEnd"/>
      <w:r>
        <w:rPr>
          <w:rFonts w:ascii="MS Gothic" w:eastAsia="MS Gothic" w:hAnsi="MS Gothic" w:cs="MS Gothic" w:hint="eastAsia"/>
        </w:rPr>
        <w:t>。</w:t>
      </w:r>
    </w:p>
    <w:p w14:paraId="72431D0C" w14:textId="77777777" w:rsidR="008171CF" w:rsidRDefault="008171CF" w:rsidP="008171CF">
      <w:r>
        <w:rPr>
          <w:rFonts w:ascii="Malgun Gothic" w:eastAsia="Malgun Gothic" w:hAnsi="Malgun Gothic" w:cs="Malgun Gothic" w:hint="eastAsia"/>
        </w:rPr>
        <w:t xml:space="preserve">　</w:t>
      </w:r>
      <w:r>
        <w:rPr>
          <w:rFonts w:ascii="Calibri" w:hAnsi="Calibri" w:cs="Calibri"/>
        </w:rPr>
        <w:t>○</w:t>
      </w:r>
      <w:proofErr w:type="spellStart"/>
      <w:r>
        <w:rPr>
          <w:rFonts w:ascii="MS Gothic" w:eastAsia="MS Gothic" w:hAnsi="MS Gothic" w:cs="MS Gothic" w:hint="eastAsia"/>
        </w:rPr>
        <w:t>当館の施設内及び近隣エリアでのドローン使用は禁止されています</w:t>
      </w:r>
      <w:proofErr w:type="spellEnd"/>
      <w:r>
        <w:rPr>
          <w:rFonts w:ascii="Malgun Gothic" w:eastAsia="Malgun Gothic" w:hAnsi="Malgun Gothic" w:cs="Malgun Gothic" w:hint="eastAsia"/>
        </w:rPr>
        <w:t>。</w:t>
      </w:r>
    </w:p>
    <w:p w14:paraId="40AA4A77" w14:textId="77777777" w:rsidR="009B41BC" w:rsidRDefault="009B41BC" w:rsidP="00191087">
      <w:pPr>
        <w:pStyle w:val="ListParagraph"/>
        <w:ind w:left="360"/>
        <w:jc w:val="center"/>
        <w:rPr>
          <w:rFonts w:ascii="Sofia Pro Light" w:hAnsi="Sofia Pro Light"/>
          <w:b/>
          <w:bCs/>
          <w:sz w:val="28"/>
          <w:szCs w:val="28"/>
        </w:rPr>
      </w:pPr>
    </w:p>
    <w:sectPr w:rsidR="009B41BC" w:rsidSect="00D0316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7694"/>
    <w:multiLevelType w:val="hybridMultilevel"/>
    <w:tmpl w:val="A24CB086"/>
    <w:lvl w:ilvl="0" w:tplc="D1C89154">
      <w:start w:val="15"/>
      <w:numFmt w:val="bullet"/>
      <w:lvlText w:val="-"/>
      <w:lvlJc w:val="left"/>
      <w:pPr>
        <w:ind w:left="720" w:hanging="360"/>
      </w:pPr>
      <w:rPr>
        <w:rFonts w:ascii="Sofia Pro Light" w:eastAsiaTheme="minorHAnsi" w:hAnsi="Sofia Pro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9F4F90"/>
    <w:multiLevelType w:val="hybridMultilevel"/>
    <w:tmpl w:val="AF889632"/>
    <w:lvl w:ilvl="0" w:tplc="D1C89154">
      <w:numFmt w:val="bullet"/>
      <w:lvlText w:val="-"/>
      <w:lvlJc w:val="left"/>
      <w:pPr>
        <w:ind w:left="720" w:hanging="360"/>
      </w:pPr>
      <w:rPr>
        <w:rFonts w:ascii="Sofia Pro Light" w:eastAsiaTheme="minorHAnsi" w:hAnsi="Sofia Pro Light" w:cstheme="minorBidi" w:hint="default"/>
      </w:rPr>
    </w:lvl>
    <w:lvl w:ilvl="1" w:tplc="6568ADCE">
      <w:numFmt w:val="bullet"/>
      <w:lvlText w:val="•"/>
      <w:lvlJc w:val="left"/>
      <w:pPr>
        <w:ind w:left="1800" w:hanging="720"/>
      </w:pPr>
      <w:rPr>
        <w:rFonts w:ascii="Sofia Pro Light" w:eastAsiaTheme="minorHAnsi" w:hAnsi="Sofia Pro Light" w:cstheme="minorBidi"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BC21CB"/>
    <w:multiLevelType w:val="hybridMultilevel"/>
    <w:tmpl w:val="39ACD922"/>
    <w:lvl w:ilvl="0" w:tplc="C5781752">
      <w:start w:val="1"/>
      <w:numFmt w:val="bullet"/>
      <w:lvlText w:val="o"/>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16cid:durableId="329413519">
    <w:abstractNumId w:val="0"/>
  </w:num>
  <w:num w:numId="2" w16cid:durableId="2112359041">
    <w:abstractNumId w:val="1"/>
  </w:num>
  <w:num w:numId="3" w16cid:durableId="1875802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64"/>
    <w:rsid w:val="000E571F"/>
    <w:rsid w:val="00191087"/>
    <w:rsid w:val="00200AB2"/>
    <w:rsid w:val="0020440C"/>
    <w:rsid w:val="00315174"/>
    <w:rsid w:val="0037110F"/>
    <w:rsid w:val="00375DF5"/>
    <w:rsid w:val="0037642D"/>
    <w:rsid w:val="005916FF"/>
    <w:rsid w:val="008171CF"/>
    <w:rsid w:val="00986AFF"/>
    <w:rsid w:val="009B41BC"/>
    <w:rsid w:val="00D03164"/>
    <w:rsid w:val="00D25420"/>
    <w:rsid w:val="00E51C86"/>
    <w:rsid w:val="00FE719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A925"/>
  <w15:chartTrackingRefBased/>
  <w15:docId w15:val="{AF358B6E-E823-4AF0-8884-16678C0F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64"/>
    <w:rPr>
      <w:rFonts w:ascii="Segoe UI" w:hAnsi="Segoe UI" w:cs="Segoe UI"/>
      <w:sz w:val="18"/>
      <w:szCs w:val="18"/>
    </w:rPr>
  </w:style>
  <w:style w:type="paragraph" w:styleId="ListParagraph">
    <w:name w:val="List Paragraph"/>
    <w:basedOn w:val="Normal"/>
    <w:uiPriority w:val="34"/>
    <w:qFormat/>
    <w:rsid w:val="00D03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D5DB7A390DC04E8BB17F2389B0EDD8" ma:contentTypeVersion="14" ma:contentTypeDescription="Create a new document." ma:contentTypeScope="" ma:versionID="7f39e054165981ed171a951256826dda">
  <xsd:schema xmlns:xsd="http://www.w3.org/2001/XMLSchema" xmlns:xs="http://www.w3.org/2001/XMLSchema" xmlns:p="http://schemas.microsoft.com/office/2006/metadata/properties" xmlns:ns2="466cad26-cdae-4ec2-9460-94cbdcabd6f6" xmlns:ns3="a2bd2d04-abd1-4b4a-809f-bfd397366b5b" targetNamespace="http://schemas.microsoft.com/office/2006/metadata/properties" ma:root="true" ma:fieldsID="ea15ce7422ca80a69338d7eadc149e37" ns2:_="" ns3:_="">
    <xsd:import namespace="466cad26-cdae-4ec2-9460-94cbdcabd6f6"/>
    <xsd:import namespace="a2bd2d04-abd1-4b4a-809f-bfd397366b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cad26-cdae-4ec2-9460-94cbdcabd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d9985f-cef3-4a85-a122-0413bfcd63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d2d04-abd1-4b4a-809f-bfd397366b5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3089df-59be-4003-b8a6-60b21a5c63db}" ma:internalName="TaxCatchAll" ma:showField="CatchAllData" ma:web="a2bd2d04-abd1-4b4a-809f-bfd397366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6cad26-cdae-4ec2-9460-94cbdcabd6f6">
      <Terms xmlns="http://schemas.microsoft.com/office/infopath/2007/PartnerControls"/>
    </lcf76f155ced4ddcb4097134ff3c332f>
    <TaxCatchAll xmlns="a2bd2d04-abd1-4b4a-809f-bfd397366b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70B4D-1BD2-48A4-8E0F-A01918536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cad26-cdae-4ec2-9460-94cbdcabd6f6"/>
    <ds:schemaRef ds:uri="a2bd2d04-abd1-4b4a-809f-bfd397366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ABBC6-C49D-4ECA-B9E9-E45EE37BBDFC}">
  <ds:schemaRefs>
    <ds:schemaRef ds:uri="http://purl.org/dc/terms/"/>
    <ds:schemaRef ds:uri="a2bd2d04-abd1-4b4a-809f-bfd397366b5b"/>
    <ds:schemaRef ds:uri="466cad26-cdae-4ec2-9460-94cbdcabd6f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018B0F46-DF0B-476E-8A51-74E6C9C61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Jessop</dc:creator>
  <cp:keywords/>
  <dc:description/>
  <cp:lastModifiedBy>Retreat</cp:lastModifiedBy>
  <cp:revision>5</cp:revision>
  <cp:lastPrinted>2022-09-22T21:44:00Z</cp:lastPrinted>
  <dcterms:created xsi:type="dcterms:W3CDTF">2022-09-22T21:44:00Z</dcterms:created>
  <dcterms:modified xsi:type="dcterms:W3CDTF">2022-10-03T03:13:00Z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0x01010081D5DB7A390DC04E8BB17F2389B0EDD8</vt:lpwstr>
  </property>
  <property fmtid="{D5CDD505-2E9C-101B-9397-08002B2CF9AE}" pid="3" name="MediaServiceImageTags">
    <vt:lpwstr/>
  </property>
</Properties>
</file>